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przetwarzania danych osobowych - wdrażanie RODO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są &lt;strong&gt;zasady przetwarzania danych osobowych&lt;/strong&gt;? Co należy wdrożyć w firmie zgodnie z tą ustawą?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przetwarzania danych osobowych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wprowadzona w życie dnia 25 maja 2018 roku, wymusiła na przedsiębiorcach wdrożenie systemu, który zapewni bezpieczeństwo danych osobowych ich klientów.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zasady przetwarzania danych osobowych</w:t>
      </w:r>
      <w:r>
        <w:rPr>
          <w:rFonts w:ascii="calibri" w:hAnsi="calibri" w:eastAsia="calibri" w:cs="calibri"/>
          <w:sz w:val="24"/>
          <w:szCs w:val="24"/>
        </w:rPr>
        <w:t xml:space="preserve">? Jakie prawa mają osoby, których dane są przetwarzane przez przedsiębiorców? Co grozi za nieprzestrzeganie tych przepisów?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przetwarzania danych osobowych - 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Wedle ustawy można wyróżnić kilka zasad, których przedsiębiorca koniecznie musi przestrzegać, podczas przetwarzania danych swoich klientów. Są to następujące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zasady przetwarzania danych osobowych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minimalizacji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przejrzystości danych,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integralności i </w:t>
      </w:r>
      <w:r>
        <w:rPr>
          <w:rFonts w:ascii="calibri" w:hAnsi="calibri" w:eastAsia="calibri" w:cs="calibri"/>
          <w:sz w:val="24"/>
          <w:szCs w:val="24"/>
        </w:rPr>
        <w:t xml:space="preserve">poufność,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ograniczenia przechowywania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prawidłowości danych,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której dane są przetwarzane ma prawo do dostępu do tych danych, ich sprostowania, jak również i usunięcia z bazy przedsiębiorcy. W praktyce oznacza to, że bez żadnych konsekwencji można wycofać np. zgody marketingowe, poprzez prośbę o usunięcie wszelkich danych, w tym numeru telefonu z ich bazy.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kara grozi za nieprzestrzeganie przepisów?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Zasady przetwarzania danych osobowych</w:t>
      </w:r>
      <w:r>
        <w:rPr>
          <w:rFonts w:ascii="calibri" w:hAnsi="calibri" w:eastAsia="calibri" w:cs="calibri"/>
          <w:sz w:val="24"/>
          <w:szCs w:val="24"/>
        </w:rPr>
        <w:t xml:space="preserve"> są na tyle istotne, że za ich nieprzestrzeganie grożą naprawdę wysokie kary. Na przedsiębiorcę, który nie wdroży systemu RODO i nie będzie prawidłowo przechowywał i chronił danych swoich klientów, grozi kara nawet do 20 milionów euro. Kary są ogromne, dlatego warto zastosować się do panujących przepisów i wdrożyć przemyślany, dobrze przygotowany system.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blog/wdrozenie-rod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2026-03-27T03:06:21+01:00</dcterms:created>
  <dcterms:modified xsi:type="dcterms:W3CDTF">2026-03-27T03:06:21+01:00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