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co powinien zawierać taki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Wpisując frazę pozew rozwodowy Lublin większość osób nie wie, jakie informacje muszą być zawarte w takim dokumencie. Specjalnie dla Państwa przygotowaliśmy najważniejsze informacje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jak napisać taki dokument?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Rozwód to nie tylko cios emocjonalny, ale również konieczność borykania się z zawoalowaną w oczach laików dokumentacją prawniczą, w tym przede wszystkim z pozwem rozwodowym. Co koniecznie musi zawierać taki dokument oraz jak 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Pozew rozwodowy Lublin, czyli informacje formalne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w przypadku tworzenia pozwu jest to, czy będzie wnoszone orzeczenie o winie, które dodatkowo wydłuża postępowanie. Dodatkowe informacje będą niezbędne również wtedy, gdy małżonkowie posiadają małoletnie dzieci. Wówczas konieczne okaże się m.in. wskazanie informacji o wysokości alimentów, a także zakresie opieki nad potomstwem. Jeśli chodzi o kwestie formalne, należy pamiętać również o załącznikach, w tym o skróconym odpisie aktu małżeństwa oraz aktach urodzenia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w przygotowaniu pozwu rozwodowego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liczbę wymaganych elementów, w praktyce najczęściej przygotowanie pozwu zlecane jest prawnikowi. Tylko adwokat jest bowiem gwarantem, że dokument będzie zawierał wszystkie niezbędne informacje, a także pozwoli możliwie jak najszybciej rozpocząć oraz zamknąć proces rozwodowy.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Pozew rozwodowy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każdym innym miejscu Polski, można opracować z wybranym przez siebie prawnikiem, który będzie reprezentował stronę oraz dbał o dopełnienie kwestii formalnych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frazę </w:t>
      </w:r>
      <w:r>
        <w:rPr>
          <w:rFonts w:ascii="calibri" w:hAnsi="calibri" w:eastAsia="calibri" w:cs="calibri"/>
          <w:sz w:val="24"/>
          <w:szCs w:val="24"/>
          <w:b/>
        </w:rPr>
        <w:t xml:space="preserve">pozew rozwodowy Lublin</w:t>
      </w:r>
      <w:r>
        <w:rPr>
          <w:rFonts w:ascii="calibri" w:hAnsi="calibri" w:eastAsia="calibri" w:cs="calibri"/>
          <w:sz w:val="24"/>
          <w:szCs w:val="24"/>
        </w:rPr>
        <w:t xml:space="preserve"> najprawdopodobniej szukają Państwo konkretnych informacji. Nic dziwnego, jednak jak widać zawsze warto powierzyć zadanie jego opracowania doświadczonemu prawnikowi, który sprawnie domknie formalności.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ozew-o-roz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2026-03-27T03:10:10+01:00</dcterms:created>
  <dcterms:modified xsi:type="dcterms:W3CDTF">2026-03-27T03:10:10+01:00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