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Spadek adwokat Lublin - kiedy, jak i gdzie złożyć wniosek?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Zapytanie o &lt;strong&gt;spadek adwokat Lublin&lt;/strong&gt; pojawia się dość często w wyszukiwanych. Z wpisu dowiesz się, kiedy, w jaki sposób oraz gdzie możesz złożyć taki wniosek.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Spadek adwokat Lublin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Wypełnianie wniosków sądowych nie dla wszystkich jest proste, a w obliczu śmierci bliskich osób trzeba pamiętać o formalnościach związanych z dziedziczeniem. Nic dziwnego więc, że wiele osób pyta o</w:t>
      </w:r>
      <w:r>
        <w:rPr>
          <w:rFonts w:ascii="calibri" w:hAnsi="calibri" w:eastAsia="calibri" w:cs="calibri"/>
          <w:sz w:val="24"/>
          <w:szCs w:val="24"/>
          <w:b/>
        </w:rPr>
        <w:t xml:space="preserve"> spadek adwokat Lublin</w:t>
      </w:r>
      <w:r>
        <w:rPr>
          <w:rFonts w:ascii="calibri" w:hAnsi="calibri" w:eastAsia="calibri" w:cs="calibri"/>
          <w:sz w:val="24"/>
          <w:szCs w:val="24"/>
        </w:rPr>
        <w:t xml:space="preserve">. Kto może złożyć wniosek o spadek?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Wniosek o dziedziczenie spadku może zostać złożony przez wszystkie osoby, które określane są spadkobiercami osoby zmarłej, a także inne osoby, które wykażą, że posiadają w tym interes prawny.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Spadek adwokat Lublin - wypełnianie wniosku i opłaty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Opłata za złożony wniosek wynosi 50 złotych od każdej osoby, która ubiega się o nabycie spadku. Należy uiścić również opłatę w postaci 5 złotych do Rejestru Spadkowego.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Wypełniając wniosek wskazuje się, czy dziedziczenie następuje na podstawie testamentu czy ustawy. W pierwszym przypadku należy dołączyć do wniosku oryginał testamentu. Należy również podać imiona, nazwiska i adresy wszystkich osób, które dziedziczą spadek. W przypadku dziedziczenia ustawowego, w pierwszej kolejności dziedziczy współmałżonek oraz dzieci.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zawsze złożenie wniosku jest proste. W pokierowaniu sprawą może pomóc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spadek adwokat Lublin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złożyć wniosek?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Wniosek musi zostać złożony w mieście, w którym mieszkała osoba zmarła, po której dziedziczy się spadek. Sprawą zajmuje się sąd rejonowy w tymże mieście.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Wypełniając wniosek wiele osób wpisuje frazę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spadek adwokat Lublin</w:t>
      </w:r>
      <w:r>
        <w:rPr>
          <w:rFonts w:ascii="calibri" w:hAnsi="calibri" w:eastAsia="calibri" w:cs="calibri"/>
          <w:sz w:val="24"/>
          <w:szCs w:val="24"/>
        </w:rPr>
        <w:t xml:space="preserve">, gdyż liczy na skuteczną pomoc w swojej sprawie. Mamy nadzieję, że rozjaśniliśmy Państwu kwestię dziedziczenia.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ancelaria-galazka.pl/blog/wniosek-o-stwierdzenie-nabycia-spadk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2026-10-12T02:24:34+02:00</dcterms:created>
  <dcterms:modified xsi:type="dcterms:W3CDTF">2026-10-12T02:24:34+02:00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