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Spadek adwokat Lublin - kiedy, jak i gdzie złożyć wniosek?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Zapytanie o &lt;strong&gt;spadek adwokat Lublin&lt;/strong&gt; pojawia się dość często w wyszukiwanych. Z wpisu dowiesz się, kiedy, w jaki sposób oraz gdzie możesz złożyć taki wniosek.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Spadek adwokat Lublin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Wypełnianie wniosków sądowych nie dla wszystkich jest proste, a w obliczu śmierci bliskich osób trzeba pamiętać o formalnościach związanych z dziedziczeniem. Nic dziwnego więc, że wiele osób pyta o</w:t>
      </w:r>
      <w:r>
        <w:rPr>
          <w:rFonts w:ascii="calibri" w:hAnsi="calibri" w:eastAsia="calibri" w:cs="calibri"/>
          <w:sz w:val="24"/>
          <w:szCs w:val="24"/>
          <w:b/>
        </w:rPr>
        <w:t xml:space="preserve"> spadek adwokat Lublin</w:t>
      </w:r>
      <w:r>
        <w:rPr>
          <w:rFonts w:ascii="calibri" w:hAnsi="calibri" w:eastAsia="calibri" w:cs="calibri"/>
          <w:sz w:val="24"/>
          <w:szCs w:val="24"/>
        </w:rPr>
        <w:t xml:space="preserve">. Kto może złożyć wniosek o spadek?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Wniosek o dziedziczenie spadku może zostać złożony przez wszystkie osoby, które określane są spadkobiercami osoby zmarłej, a także inne osoby, które wykażą, że posiadają w tym interes prawny.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Spadek adwokat Lublin - wypełnianie wniosku i opłaty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Opłata za złożony wniosek wynosi 50 złotych od każdej osoby, która ubiega się o nabycie spadku. Należy uiścić również opłatę w postaci 5 złotych do Rejestru Spadkowego.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Wypełniając wniosek wskazuje się, czy dziedziczenie następuje na podstawie testamentu czy ustawy. W pierwszym przypadku należy dołączyć do wniosku oryginał testamentu. Należy również podać imiona, nazwiska i adresy wszystkich osób, które dziedziczą spadek. W przypadku dziedziczenia ustawowego, w pierwszej kolejności dziedziczy współmałżonek oraz dzieci.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zawsze złożenie wniosku jest proste. W pokierowaniu sprawą może pomóc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spadek adwokat Lublin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złożyć wniosek?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Wniosek musi zostać złożony w mieście, w którym mieszkała osoba zmarła, po której dziedziczy się spadek. Sprawą zajmuje się sąd rejonowy w tymże mieście.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Wypełniając wniosek wiele osób wpisuje frazę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spadek adwokat Lublin</w:t>
      </w:r>
      <w:r>
        <w:rPr>
          <w:rFonts w:ascii="calibri" w:hAnsi="calibri" w:eastAsia="calibri" w:cs="calibri"/>
          <w:sz w:val="24"/>
          <w:szCs w:val="24"/>
        </w:rPr>
        <w:t xml:space="preserve">, gdyż liczy na skuteczną pomoc w swojej sprawie. Mamy nadzieję, że rozjaśniliśmy Państwu kwestię dziedziczenia.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kancelaria-galazka.pl/blog/wniosek-o-stwierdzenie-nabycia-spadku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2024-05-10T22:20:37+02:00</dcterms:created>
  <dcterms:modified xsi:type="dcterms:W3CDTF">2024-05-10T22:20:37+02:00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