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prawo spadkowe Lublin?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zdarza się, że nasza pierwsza obecność w sądzie dotyczy sprawy majątkowej, a dokładnie spadku. Warto w ten sytuacji zawsze trzymać rękę na pulsie i zaufać doświadczonym prawnikom. Prawo spadkowe Lublin znajdziesz w dobry kancelariach adwokackich. Przeczytaj nasz artykuł, aby dowiedzieć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Prawo spadkowe </w:t>
      </w:r>
      <w:r>
        <w:rPr>
          <w:rFonts w:ascii="calibri" w:hAnsi="calibri" w:eastAsia="calibri" w:cs="calibri"/>
          <w:sz w:val="52"/>
          <w:szCs w:val="52"/>
          <w:b/>
        </w:rPr>
        <w:t xml:space="preserve">Lublin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zdarza się, że nasza pierwsza obecność w sądzie dotyczy sprawy majątkowej, a dokładnie spadku. Warto w ten sytuacji zawsze trzymać rękę na pulsie i zaufać doświadczonym prawnikom.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Prawo spadkowe Lublin</w:t>
      </w:r>
      <w:r>
        <w:rPr>
          <w:rFonts w:ascii="calibri" w:hAnsi="calibri" w:eastAsia="calibri" w:cs="calibri"/>
          <w:sz w:val="24"/>
          <w:szCs w:val="24"/>
        </w:rPr>
        <w:t xml:space="preserve"> znajdziesz w dobry kancelariach adwokackich. Przeczytaj nasz artykuł, aby dowiedzieć się więcej.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prawo spadkowe Lublin?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dotyka nas niesprawiedliwość w obszarze kwestii majątkowych w rodzinie koniecznie powinniśmy udać się po poradę prawną do specjalistów. Tylko w ten sposób będziemy mogli reagować poprawnie w przypadku rozprawy sądowej.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Prawo spadkowe Lublin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najlepiej objaśni nam specjalista w tej dziedzinie, czyli prawnik który na co dzień realizuje sprawy tego typu. Będzie nas on reprezentował podczas rozpraw i doprowadzi do pomyślnego podziału majątku. To często pomijana kwestia a bardzo ważna, aby zadbać o swoje interesy.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kancelarię adwokacką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spraw dotyczących podziału majątku po śmierci rodzica czy innej bliskiej osoby warto powierzyć zadanie sprawiedliwego podziału instytucji sądowej. </w:t>
      </w:r>
      <w:r>
        <w:rPr>
          <w:rFonts w:ascii="calibri" w:hAnsi="calibri" w:eastAsia="calibri" w:cs="calibri"/>
          <w:sz w:val="24"/>
          <w:szCs w:val="24"/>
          <w:b/>
        </w:rPr>
        <w:t xml:space="preserve">Prawo spadkowe Lublin</w:t>
      </w:r>
      <w:r>
        <w:rPr>
          <w:rFonts w:ascii="calibri" w:hAnsi="calibri" w:eastAsia="calibri" w:cs="calibri"/>
          <w:sz w:val="24"/>
          <w:szCs w:val="24"/>
        </w:rPr>
        <w:t xml:space="preserve"> znajdziesz w naszej kancelarii adwokackiej założonej przez Marcina Gałązkę. Współpracujemy z najlepszymi prawnikami w tej dziedzinie.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celaria-galazka.pl/prawnik-lublin/prawo-spadk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2024-05-18T16:01:02+02:00</dcterms:created>
  <dcterms:modified xsi:type="dcterms:W3CDTF">2024-05-18T16:01:02+02:00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